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4D" w:rsidRDefault="00FE48A4">
      <w:pPr>
        <w:spacing w:after="0" w:line="240" w:lineRule="auto"/>
        <w:ind w:left="5812"/>
        <w:jc w:val="right"/>
      </w:pPr>
      <w:r>
        <w:rPr>
          <w:rFonts w:ascii="Times New Roman" w:hAnsi="Times New Roman"/>
          <w:sz w:val="24"/>
          <w:szCs w:val="24"/>
        </w:rPr>
        <w:t>Приложение № 6</w:t>
      </w:r>
    </w:p>
    <w:p w:rsidR="006F7A4D" w:rsidRDefault="00FE48A4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6F7A4D" w:rsidRDefault="00FE48A4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6F7A4D" w:rsidRDefault="006F7A4D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F7A4D" w:rsidRDefault="006F7A4D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F7A4D" w:rsidRDefault="00FE48A4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FE48A4" w:rsidRPr="00FE48A4" w:rsidRDefault="00FE48A4" w:rsidP="00FE48A4">
      <w:pPr>
        <w:pStyle w:val="a8"/>
        <w:numPr>
          <w:ilvl w:val="0"/>
          <w:numId w:val="1"/>
        </w:numPr>
        <w:tabs>
          <w:tab w:val="clear" w:pos="1287"/>
          <w:tab w:val="num" w:pos="0"/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48A4">
        <w:rPr>
          <w:rFonts w:ascii="Times New Roman" w:hAnsi="Times New Roman"/>
          <w:sz w:val="24"/>
          <w:szCs w:val="24"/>
        </w:rPr>
        <w:t>Порядок расчета коэффициента:</w:t>
      </w:r>
    </w:p>
    <w:p w:rsidR="00FE48A4" w:rsidRPr="00FE48A4" w:rsidRDefault="00FE48A4" w:rsidP="00FE48A4">
      <w:pPr>
        <w:pStyle w:val="a8"/>
        <w:numPr>
          <w:ilvl w:val="0"/>
          <w:numId w:val="1"/>
        </w:numPr>
        <w:tabs>
          <w:tab w:val="clear" w:pos="1287"/>
          <w:tab w:val="num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48A4">
        <w:rPr>
          <w:rFonts w:ascii="Times New Roman" w:hAnsi="Times New Roman"/>
          <w:sz w:val="24"/>
          <w:szCs w:val="24"/>
        </w:rPr>
        <w:t>Размер понижающего коэффициента определяется по формуле:</w:t>
      </w:r>
    </w:p>
    <w:p w:rsidR="00FE48A4" w:rsidRPr="00FE48A4" w:rsidRDefault="00FE48A4" w:rsidP="00FE48A4">
      <w:pPr>
        <w:pStyle w:val="a8"/>
        <w:tabs>
          <w:tab w:val="num" w:pos="0"/>
        </w:tabs>
        <w:autoSpaceDE w:val="0"/>
        <w:autoSpaceDN w:val="0"/>
        <w:ind w:left="0"/>
        <w:jc w:val="center"/>
        <w:rPr>
          <w:rFonts w:ascii="Times New Roman" w:hAnsi="Times New Roman"/>
          <w:sz w:val="24"/>
          <w:szCs w:val="24"/>
        </w:rPr>
      </w:pPr>
      <w:r w:rsidRPr="00FE48A4">
        <w:rPr>
          <w:rFonts w:ascii="Times New Roman" w:hAnsi="Times New Roman"/>
          <w:sz w:val="24"/>
          <w:szCs w:val="24"/>
        </w:rPr>
        <w:fldChar w:fldCharType="begin"/>
      </w:r>
      <w:r w:rsidRPr="00FE48A4">
        <w:rPr>
          <w:rFonts w:ascii="Times New Roman" w:hAnsi="Times New Roman"/>
          <w:sz w:val="24"/>
          <w:szCs w:val="24"/>
        </w:rPr>
        <w:instrText xml:space="preserve"> QUOTE </w:instrText>
      </w:r>
      <w:r w:rsidRPr="00FE48A4">
        <w:rPr>
          <w:rFonts w:ascii="Times New Roman" w:hAnsi="Times New Roman"/>
          <w:position w:val="-14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4" type="#_x0000_t75" style="width:29.25pt;height:20.25pt" equationxml="&lt;">
            <v:imagedata r:id="rId5" o:title="" chromakey="white"/>
          </v:shape>
        </w:pict>
      </w:r>
      <w:r w:rsidRPr="00FE48A4">
        <w:rPr>
          <w:rFonts w:ascii="Times New Roman" w:hAnsi="Times New Roman"/>
          <w:sz w:val="24"/>
          <w:szCs w:val="24"/>
        </w:rPr>
        <w:instrText xml:space="preserve"> </w:instrText>
      </w:r>
      <w:r w:rsidRPr="00FE48A4">
        <w:rPr>
          <w:rFonts w:ascii="Times New Roman" w:hAnsi="Times New Roman"/>
          <w:sz w:val="24"/>
          <w:szCs w:val="24"/>
        </w:rPr>
        <w:fldChar w:fldCharType="end"/>
      </w:r>
      <m:oMath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</w:rPr>
          <m:t xml:space="preserve"> k=</m:t>
        </m:r>
        <m:f>
          <m:fPr>
            <m:ctrlPr>
              <w:rPr>
                <w:rFonts w:ascii="Cambria Math" w:eastAsiaTheme="minorHAnsi" w:hAnsi="Cambria Math"/>
                <w:iCs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  <w:szCs w:val="24"/>
              </w:rPr>
              <m:t>N</m:t>
            </m:r>
          </m:den>
        </m:f>
      </m:oMath>
      <w:r w:rsidRPr="00FE48A4">
        <w:rPr>
          <w:rFonts w:ascii="Times New Roman" w:hAnsi="Times New Roman"/>
          <w:iCs/>
          <w:color w:val="000000"/>
          <w:sz w:val="24"/>
          <w:szCs w:val="24"/>
        </w:rPr>
        <w:t>,</w:t>
      </w:r>
    </w:p>
    <w:p w:rsidR="00FE48A4" w:rsidRPr="00FE48A4" w:rsidRDefault="00FE48A4" w:rsidP="00FE48A4">
      <w:pPr>
        <w:pStyle w:val="a8"/>
        <w:tabs>
          <w:tab w:val="num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48A4">
        <w:rPr>
          <w:rFonts w:ascii="Times New Roman" w:hAnsi="Times New Roman"/>
          <w:sz w:val="24"/>
          <w:szCs w:val="24"/>
        </w:rPr>
        <w:t>где</w:t>
      </w:r>
      <w:r w:rsidRPr="00FE48A4">
        <w:rPr>
          <w:rFonts w:ascii="Times New Roman" w:hAnsi="Times New Roman"/>
          <w:sz w:val="24"/>
          <w:szCs w:val="24"/>
          <w:lang w:val="en-US"/>
        </w:rPr>
        <w:t> </w:t>
      </w:r>
      <w:r w:rsidRPr="00FE48A4">
        <w:rPr>
          <w:rFonts w:ascii="Times New Roman" w:hAnsi="Times New Roman"/>
          <w:sz w:val="24"/>
          <w:szCs w:val="24"/>
        </w:rPr>
        <w:t>P</w:t>
      </w:r>
      <w:r w:rsidRPr="00FE48A4">
        <w:rPr>
          <w:rFonts w:ascii="Times New Roman" w:hAnsi="Times New Roman"/>
          <w:sz w:val="24"/>
          <w:szCs w:val="24"/>
          <w:lang w:val="en-US"/>
        </w:rPr>
        <w:t> </w:t>
      </w:r>
      <w:r w:rsidRPr="00FE48A4">
        <w:rPr>
          <w:rFonts w:ascii="Times New Roman" w:hAnsi="Times New Roman"/>
          <w:sz w:val="24"/>
          <w:szCs w:val="24"/>
        </w:rPr>
        <w:t>–</w:t>
      </w:r>
      <w:r w:rsidRPr="00FE48A4">
        <w:rPr>
          <w:rFonts w:ascii="Times New Roman" w:hAnsi="Times New Roman"/>
          <w:sz w:val="24"/>
          <w:szCs w:val="24"/>
          <w:lang w:val="en-US"/>
        </w:rPr>
        <w:t> </w:t>
      </w:r>
      <w:r w:rsidRPr="00FE48A4">
        <w:rPr>
          <w:rFonts w:ascii="Times New Roman" w:hAnsi="Times New Roman"/>
          <w:sz w:val="24"/>
          <w:szCs w:val="24"/>
        </w:rPr>
        <w:t>стоимость предложения Победителя;</w:t>
      </w:r>
    </w:p>
    <w:p w:rsidR="00FE48A4" w:rsidRPr="00FE48A4" w:rsidRDefault="00FE48A4" w:rsidP="00FE48A4">
      <w:pPr>
        <w:pStyle w:val="a8"/>
        <w:tabs>
          <w:tab w:val="num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48A4">
        <w:rPr>
          <w:rFonts w:ascii="Times New Roman" w:hAnsi="Times New Roman"/>
          <w:sz w:val="24"/>
          <w:szCs w:val="24"/>
        </w:rPr>
        <w:t>N</w:t>
      </w:r>
      <w:r w:rsidRPr="00FE48A4">
        <w:rPr>
          <w:rFonts w:ascii="Times New Roman" w:hAnsi="Times New Roman"/>
          <w:sz w:val="24"/>
          <w:szCs w:val="24"/>
          <w:lang w:val="en-US"/>
        </w:rPr>
        <w:t> </w:t>
      </w:r>
      <w:r w:rsidRPr="00FE48A4">
        <w:rPr>
          <w:rFonts w:ascii="Times New Roman" w:hAnsi="Times New Roman"/>
          <w:sz w:val="24"/>
          <w:szCs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FE48A4" w:rsidRPr="00FE48A4" w:rsidRDefault="00FE48A4" w:rsidP="00FE48A4">
      <w:pPr>
        <w:pStyle w:val="a8"/>
        <w:tabs>
          <w:tab w:val="num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48A4">
        <w:rPr>
          <w:rFonts w:ascii="Times New Roman" w:hAnsi="Times New Roman"/>
          <w:sz w:val="24"/>
          <w:szCs w:val="24"/>
        </w:rPr>
        <w:t>k</w:t>
      </w:r>
      <w:r w:rsidRPr="00FE48A4">
        <w:rPr>
          <w:rFonts w:ascii="Times New Roman" w:hAnsi="Times New Roman"/>
          <w:sz w:val="24"/>
          <w:szCs w:val="24"/>
          <w:lang w:val="en-US"/>
        </w:rPr>
        <w:t> </w:t>
      </w:r>
      <w:r w:rsidRPr="00FE48A4">
        <w:rPr>
          <w:rFonts w:ascii="Times New Roman" w:hAnsi="Times New Roman"/>
          <w:sz w:val="24"/>
          <w:szCs w:val="24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FE48A4" w:rsidRPr="00FE48A4" w:rsidRDefault="00FE48A4" w:rsidP="00FE48A4">
      <w:pPr>
        <w:pStyle w:val="a8"/>
        <w:tabs>
          <w:tab w:val="num" w:pos="0"/>
        </w:tabs>
        <w:ind w:left="0"/>
        <w:jc w:val="both"/>
        <w:rPr>
          <w:i/>
          <w:sz w:val="24"/>
          <w:szCs w:val="24"/>
        </w:rPr>
      </w:pPr>
      <w:bookmarkStart w:id="0" w:name="_GoBack"/>
      <w:bookmarkEnd w:id="0"/>
    </w:p>
    <w:p w:rsidR="006F7A4D" w:rsidRDefault="00FE48A4" w:rsidP="00FE48A4">
      <w:pPr>
        <w:numPr>
          <w:ilvl w:val="0"/>
          <w:numId w:val="1"/>
        </w:numPr>
        <w:tabs>
          <w:tab w:val="clear" w:pos="1287"/>
          <w:tab w:val="num" w:pos="0"/>
          <w:tab w:val="left" w:pos="993"/>
          <w:tab w:val="left" w:pos="319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онижающий коэффициент указывается участником в форме «Коммерческого предложения», приведенной в Документации о закупке.</w:t>
      </w:r>
    </w:p>
    <w:p w:rsidR="006F7A4D" w:rsidRDefault="00FE48A4" w:rsidP="00FE48A4">
      <w:pPr>
        <w:numPr>
          <w:ilvl w:val="0"/>
          <w:numId w:val="1"/>
        </w:numPr>
        <w:tabs>
          <w:tab w:val="clear" w:pos="1287"/>
          <w:tab w:val="num" w:pos="0"/>
          <w:tab w:val="left" w:pos="993"/>
          <w:tab w:val="left" w:pos="319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формирует </w:t>
      </w:r>
      <w:r>
        <w:rPr>
          <w:rFonts w:ascii="Times New Roman" w:hAnsi="Times New Roman"/>
          <w:sz w:val="24"/>
          <w:szCs w:val="24"/>
        </w:rPr>
        <w:t>стоимость своей заявки с учетом понижающего коэффициента, указанного в п. 1 настоящих требований.</w:t>
      </w:r>
    </w:p>
    <w:p w:rsidR="006F7A4D" w:rsidRDefault="006F7A4D" w:rsidP="00FE48A4">
      <w:pPr>
        <w:tabs>
          <w:tab w:val="num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F7A4D" w:rsidRDefault="006F7A4D"/>
    <w:sectPr w:rsidR="006F7A4D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E5194"/>
    <w:multiLevelType w:val="multilevel"/>
    <w:tmpl w:val="DCE4C3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8B761B1"/>
    <w:multiLevelType w:val="multilevel"/>
    <w:tmpl w:val="424E34F0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4D"/>
    <w:rsid w:val="006F7A4D"/>
    <w:rsid w:val="00FE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E2DB"/>
  <w15:docId w15:val="{8B1C731C-4C56-4A89-9CA7-B51DF51E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ConsPlusNormal">
    <w:name w:val="ConsPlusNormal"/>
    <w:qFormat/>
    <w:rsid w:val="002B0AEF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E4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796</Characters>
  <Application>Microsoft Office Word</Application>
  <DocSecurity>0</DocSecurity>
  <Lines>6</Lines>
  <Paragraphs>1</Paragraphs>
  <ScaleCrop>false</ScaleCrop>
  <Company>HP Inc.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dc:description/>
  <cp:lastModifiedBy>Ирдуганова Ирина Николаевна</cp:lastModifiedBy>
  <cp:revision>5</cp:revision>
  <dcterms:created xsi:type="dcterms:W3CDTF">2020-07-24T01:05:00Z</dcterms:created>
  <dcterms:modified xsi:type="dcterms:W3CDTF">2023-10-31T06:35:00Z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